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AA83" w14:textId="77777777" w:rsidR="00CD39FD" w:rsidRPr="00CD39FD" w:rsidRDefault="00CD39FD" w:rsidP="00CD39FD">
      <w:pPr>
        <w:pStyle w:val="a4"/>
        <w:shd w:val="clear" w:color="auto" w:fill="FFFFFF"/>
        <w:spacing w:line="450" w:lineRule="atLeast"/>
        <w:jc w:val="center"/>
        <w:rPr>
          <w:rStyle w:val="a3"/>
          <w:rFonts w:ascii="黑体" w:eastAsia="黑体" w:hAnsi="黑体" w:cs="Arial"/>
          <w:color w:val="333333"/>
          <w:sz w:val="36"/>
          <w:szCs w:val="32"/>
        </w:rPr>
      </w:pPr>
      <w:r w:rsidRPr="00CD39FD">
        <w:rPr>
          <w:rStyle w:val="a3"/>
          <w:rFonts w:ascii="黑体" w:eastAsia="黑体" w:hAnsi="黑体" w:cs="Arial" w:hint="eastAsia"/>
          <w:color w:val="333333"/>
          <w:sz w:val="36"/>
          <w:szCs w:val="32"/>
        </w:rPr>
        <w:t>中央纪委国家监委公开通报六起形式主义、官僚主义典型问题</w:t>
      </w:r>
    </w:p>
    <w:p w14:paraId="087857EB" w14:textId="77777777" w:rsidR="00CD39FD" w:rsidRPr="00CD39FD" w:rsidRDefault="00CD39FD" w:rsidP="00CD39FD">
      <w:pPr>
        <w:pStyle w:val="a4"/>
        <w:shd w:val="clear" w:color="auto" w:fill="FFFFFF"/>
        <w:spacing w:line="450" w:lineRule="atLeast"/>
        <w:ind w:firstLineChars="200" w:firstLine="640"/>
        <w:jc w:val="both"/>
        <w:rPr>
          <w:rStyle w:val="a3"/>
          <w:rFonts w:ascii="仿宋" w:eastAsia="仿宋" w:hAnsi="仿宋" w:cs="Arial"/>
          <w:b w:val="0"/>
          <w:color w:val="333333"/>
          <w:sz w:val="32"/>
          <w:szCs w:val="32"/>
        </w:rPr>
      </w:pPr>
      <w:r w:rsidRPr="00CD39FD">
        <w:rPr>
          <w:rStyle w:val="a3"/>
          <w:rFonts w:ascii="仿宋" w:eastAsia="仿宋" w:hAnsi="仿宋" w:cs="Arial" w:hint="eastAsia"/>
          <w:b w:val="0"/>
          <w:color w:val="333333"/>
          <w:sz w:val="32"/>
          <w:szCs w:val="32"/>
        </w:rPr>
        <w:t>中央经济工作会议对广大党员干部涵养优良作风、推动高质量发展提出明确要求，强调要不折不扣抓落实、雷厉风行抓落实、求真务实抓落实、</w:t>
      </w:r>
      <w:proofErr w:type="gramStart"/>
      <w:r w:rsidRPr="00CD39FD">
        <w:rPr>
          <w:rStyle w:val="a3"/>
          <w:rFonts w:ascii="仿宋" w:eastAsia="仿宋" w:hAnsi="仿宋" w:cs="Arial" w:hint="eastAsia"/>
          <w:b w:val="0"/>
          <w:color w:val="333333"/>
          <w:sz w:val="32"/>
          <w:szCs w:val="32"/>
        </w:rPr>
        <w:t>敢作</w:t>
      </w:r>
      <w:proofErr w:type="gramEnd"/>
      <w:r w:rsidRPr="00CD39FD">
        <w:rPr>
          <w:rStyle w:val="a3"/>
          <w:rFonts w:ascii="仿宋" w:eastAsia="仿宋" w:hAnsi="仿宋" w:cs="Arial" w:hint="eastAsia"/>
          <w:b w:val="0"/>
          <w:color w:val="333333"/>
          <w:sz w:val="32"/>
          <w:szCs w:val="32"/>
        </w:rPr>
        <w:t>善为抓落实。形式主义、官僚主义是实现新时代新</w:t>
      </w:r>
      <w:proofErr w:type="gramStart"/>
      <w:r w:rsidRPr="00CD39FD">
        <w:rPr>
          <w:rStyle w:val="a3"/>
          <w:rFonts w:ascii="仿宋" w:eastAsia="仿宋" w:hAnsi="仿宋" w:cs="Arial" w:hint="eastAsia"/>
          <w:b w:val="0"/>
          <w:color w:val="333333"/>
          <w:sz w:val="32"/>
          <w:szCs w:val="32"/>
        </w:rPr>
        <w:t>征程党</w:t>
      </w:r>
      <w:proofErr w:type="gramEnd"/>
      <w:r w:rsidRPr="00CD39FD">
        <w:rPr>
          <w:rStyle w:val="a3"/>
          <w:rFonts w:ascii="仿宋" w:eastAsia="仿宋" w:hAnsi="仿宋" w:cs="Arial" w:hint="eastAsia"/>
          <w:b w:val="0"/>
          <w:color w:val="333333"/>
          <w:sz w:val="32"/>
          <w:szCs w:val="32"/>
        </w:rPr>
        <w:t>的使命任务的大敌，必须动真碰硬、靶向纠治。日前，中央纪委国家监委对6起形式主义、官僚主义典型问题进行公开通报。具体如下：</w:t>
      </w:r>
    </w:p>
    <w:p w14:paraId="0BD198F5" w14:textId="77777777" w:rsidR="00D1133D" w:rsidRPr="00CD39FD" w:rsidRDefault="00CD39FD" w:rsidP="00CD39FD">
      <w:pPr>
        <w:pStyle w:val="a4"/>
        <w:shd w:val="clear" w:color="auto" w:fill="FFFFFF"/>
        <w:spacing w:line="450" w:lineRule="atLeast"/>
        <w:ind w:firstLineChars="200" w:firstLine="643"/>
        <w:jc w:val="both"/>
        <w:rPr>
          <w:rStyle w:val="a3"/>
          <w:rFonts w:ascii="仿宋" w:eastAsia="仿宋" w:hAnsi="仿宋" w:cs="Arial"/>
          <w:b w:val="0"/>
          <w:color w:val="333333"/>
          <w:sz w:val="32"/>
          <w:szCs w:val="32"/>
        </w:rPr>
      </w:pPr>
      <w:r w:rsidRPr="00CD39FD">
        <w:rPr>
          <w:rStyle w:val="a3"/>
          <w:rFonts w:ascii="仿宋" w:eastAsia="仿宋" w:hAnsi="仿宋" w:cs="Arial"/>
          <w:color w:val="333333"/>
          <w:sz w:val="32"/>
          <w:szCs w:val="32"/>
        </w:rPr>
        <w:t>河南省信阳市息县在农村人居环境整治中层层加码、检查考评过多过频、搞“面子工程”等问题。</w:t>
      </w:r>
      <w:r w:rsidRPr="00CD39FD">
        <w:rPr>
          <w:rStyle w:val="a3"/>
          <w:rFonts w:ascii="仿宋" w:eastAsia="仿宋" w:hAnsi="仿宋" w:cs="Arial"/>
          <w:b w:val="0"/>
          <w:color w:val="333333"/>
          <w:sz w:val="32"/>
          <w:szCs w:val="32"/>
        </w:rPr>
        <w:t>息县在推进人居环境整治工作中，脱离实际、违背干部群众意愿随意决策，出台文件“一刀切”要求定期清理本地区国道、省道、县道等主干路两侧野树杂草，留茬高度在10厘米左右。只顾“面子”、不顾“里子”，对主干路两侧可视范围和领导干部调研检查经常走的线路整治标准要求过高，这些公路两侧反复割草、干净整洁，但村内环境特别是背街小巷脏乱差；对公路沿线某村庄12户房屋“刷白墙”“加青瓦”，但对村内其他房屋未作任何整修，形成鲜明反差，整治工作变形走样。检查考评过多过频、层层加码，信阳市实行“每月一暗访</w:t>
      </w:r>
      <w:proofErr w:type="gramStart"/>
      <w:r w:rsidRPr="00CD39FD">
        <w:rPr>
          <w:rStyle w:val="a3"/>
          <w:rFonts w:ascii="仿宋" w:eastAsia="仿宋" w:hAnsi="仿宋" w:cs="Arial"/>
          <w:b w:val="0"/>
          <w:color w:val="333333"/>
          <w:sz w:val="32"/>
          <w:szCs w:val="32"/>
        </w:rPr>
        <w:t>一</w:t>
      </w:r>
      <w:proofErr w:type="gramEnd"/>
      <w:r w:rsidRPr="00CD39FD">
        <w:rPr>
          <w:rStyle w:val="a3"/>
          <w:rFonts w:ascii="仿宋" w:eastAsia="仿宋" w:hAnsi="仿宋" w:cs="Arial"/>
          <w:b w:val="0"/>
          <w:color w:val="333333"/>
          <w:sz w:val="32"/>
          <w:szCs w:val="32"/>
        </w:rPr>
        <w:t>通报、一季度</w:t>
      </w:r>
      <w:proofErr w:type="gramStart"/>
      <w:r w:rsidRPr="00CD39FD">
        <w:rPr>
          <w:rStyle w:val="a3"/>
          <w:rFonts w:ascii="仿宋" w:eastAsia="仿宋" w:hAnsi="仿宋" w:cs="Arial"/>
          <w:b w:val="0"/>
          <w:color w:val="333333"/>
          <w:sz w:val="32"/>
          <w:szCs w:val="32"/>
        </w:rPr>
        <w:t>一</w:t>
      </w:r>
      <w:proofErr w:type="gramEnd"/>
      <w:r w:rsidRPr="00CD39FD">
        <w:rPr>
          <w:rStyle w:val="a3"/>
          <w:rFonts w:ascii="仿宋" w:eastAsia="仿宋" w:hAnsi="仿宋" w:cs="Arial"/>
          <w:b w:val="0"/>
          <w:color w:val="333333"/>
          <w:sz w:val="32"/>
          <w:szCs w:val="32"/>
        </w:rPr>
        <w:t>考评”，息县实行“每日</w:t>
      </w:r>
      <w:proofErr w:type="gramStart"/>
      <w:r w:rsidRPr="00CD39FD">
        <w:rPr>
          <w:rStyle w:val="a3"/>
          <w:rFonts w:ascii="仿宋" w:eastAsia="仿宋" w:hAnsi="仿宋" w:cs="Arial"/>
          <w:b w:val="0"/>
          <w:color w:val="333333"/>
          <w:sz w:val="32"/>
          <w:szCs w:val="32"/>
        </w:rPr>
        <w:t>一</w:t>
      </w:r>
      <w:proofErr w:type="gramEnd"/>
      <w:r w:rsidRPr="00CD39FD">
        <w:rPr>
          <w:rStyle w:val="a3"/>
          <w:rFonts w:ascii="仿宋" w:eastAsia="仿宋" w:hAnsi="仿宋" w:cs="Arial"/>
          <w:b w:val="0"/>
          <w:color w:val="333333"/>
          <w:sz w:val="32"/>
          <w:szCs w:val="32"/>
        </w:rPr>
        <w:t>通报、每周一排序、每半月一评比、每月一奖惩”，</w:t>
      </w:r>
      <w:proofErr w:type="gramStart"/>
      <w:r w:rsidRPr="00CD39FD">
        <w:rPr>
          <w:rStyle w:val="a3"/>
          <w:rFonts w:ascii="仿宋" w:eastAsia="仿宋" w:hAnsi="仿宋" w:cs="Arial"/>
          <w:b w:val="0"/>
          <w:color w:val="333333"/>
          <w:sz w:val="32"/>
          <w:szCs w:val="32"/>
        </w:rPr>
        <w:t>项店镇</w:t>
      </w:r>
      <w:proofErr w:type="gramEnd"/>
      <w:r w:rsidRPr="00CD39FD">
        <w:rPr>
          <w:rStyle w:val="a3"/>
          <w:rFonts w:ascii="仿宋" w:eastAsia="仿宋" w:hAnsi="仿宋" w:cs="Arial"/>
          <w:b w:val="0"/>
          <w:color w:val="333333"/>
          <w:sz w:val="32"/>
          <w:szCs w:val="32"/>
        </w:rPr>
        <w:t>频繁开展督导检</w:t>
      </w:r>
      <w:r w:rsidRPr="00CD39FD">
        <w:rPr>
          <w:rStyle w:val="a3"/>
          <w:rFonts w:ascii="仿宋" w:eastAsia="仿宋" w:hAnsi="仿宋" w:cs="Arial"/>
          <w:b w:val="0"/>
          <w:color w:val="333333"/>
          <w:sz w:val="32"/>
          <w:szCs w:val="32"/>
        </w:rPr>
        <w:lastRenderedPageBreak/>
        <w:t>查、观摩评比，采取贴照片等方式通报排名靠前、靠后的村党支部书记，增加基层干部和群众负担。信阳市副市长、息县县委原书记汪明君受到党内严重警告处分；息县县委书记管保臣，县民政局局长、</w:t>
      </w:r>
      <w:proofErr w:type="gramStart"/>
      <w:r w:rsidRPr="00CD39FD">
        <w:rPr>
          <w:rStyle w:val="a3"/>
          <w:rFonts w:ascii="仿宋" w:eastAsia="仿宋" w:hAnsi="仿宋" w:cs="Arial"/>
          <w:b w:val="0"/>
          <w:color w:val="333333"/>
          <w:sz w:val="32"/>
          <w:szCs w:val="32"/>
        </w:rPr>
        <w:t>项店镇</w:t>
      </w:r>
      <w:proofErr w:type="gramEnd"/>
      <w:r w:rsidRPr="00CD39FD">
        <w:rPr>
          <w:rStyle w:val="a3"/>
          <w:rFonts w:ascii="仿宋" w:eastAsia="仿宋" w:hAnsi="仿宋" w:cs="Arial"/>
          <w:b w:val="0"/>
          <w:color w:val="333333"/>
          <w:sz w:val="32"/>
          <w:szCs w:val="32"/>
        </w:rPr>
        <w:t>党委原书记陈</w:t>
      </w:r>
      <w:proofErr w:type="gramStart"/>
      <w:r w:rsidRPr="00CD39FD">
        <w:rPr>
          <w:rStyle w:val="a3"/>
          <w:rFonts w:ascii="仿宋" w:eastAsia="仿宋" w:hAnsi="仿宋" w:cs="Arial"/>
          <w:b w:val="0"/>
          <w:color w:val="333333"/>
          <w:sz w:val="32"/>
          <w:szCs w:val="32"/>
        </w:rPr>
        <w:t>敏受到</w:t>
      </w:r>
      <w:proofErr w:type="gramEnd"/>
      <w:r w:rsidRPr="00CD39FD">
        <w:rPr>
          <w:rStyle w:val="a3"/>
          <w:rFonts w:ascii="仿宋" w:eastAsia="仿宋" w:hAnsi="仿宋" w:cs="Arial"/>
          <w:b w:val="0"/>
          <w:color w:val="333333"/>
          <w:sz w:val="32"/>
          <w:szCs w:val="32"/>
        </w:rPr>
        <w:t>党内警告处分；息县农业农村局党组书记、局长黄树伟受到党内严重警告处分，其他责任人员受到相应处理。</w:t>
      </w:r>
      <w:r w:rsidRPr="00CD39FD">
        <w:rPr>
          <w:rStyle w:val="a3"/>
          <w:rFonts w:ascii="仿宋" w:eastAsia="仿宋" w:hAnsi="仿宋" w:cs="Arial"/>
          <w:b w:val="0"/>
          <w:color w:val="333333"/>
          <w:sz w:val="32"/>
          <w:szCs w:val="32"/>
        </w:rPr>
        <w:br/>
        <w:t xml:space="preserve">　　</w:t>
      </w:r>
      <w:r w:rsidRPr="00CD39FD">
        <w:rPr>
          <w:rStyle w:val="a3"/>
          <w:rFonts w:ascii="仿宋" w:eastAsia="仿宋" w:hAnsi="仿宋" w:cs="Arial"/>
          <w:color w:val="333333"/>
          <w:sz w:val="32"/>
          <w:szCs w:val="32"/>
        </w:rPr>
        <w:t>新疆维吾尔自治区墨玉县委原书记</w:t>
      </w:r>
      <w:proofErr w:type="gramStart"/>
      <w:r w:rsidRPr="00CD39FD">
        <w:rPr>
          <w:rStyle w:val="a3"/>
          <w:rFonts w:ascii="仿宋" w:eastAsia="仿宋" w:hAnsi="仿宋" w:cs="Arial"/>
          <w:color w:val="333333"/>
          <w:sz w:val="32"/>
          <w:szCs w:val="32"/>
        </w:rPr>
        <w:t>张冠军乱</w:t>
      </w:r>
      <w:proofErr w:type="gramEnd"/>
      <w:r w:rsidRPr="00CD39FD">
        <w:rPr>
          <w:rStyle w:val="a3"/>
          <w:rFonts w:ascii="仿宋" w:eastAsia="仿宋" w:hAnsi="仿宋" w:cs="Arial"/>
          <w:color w:val="333333"/>
          <w:sz w:val="32"/>
          <w:szCs w:val="32"/>
        </w:rPr>
        <w:t>作为、假作为，搞“形象工程”“政绩工程”问题。</w:t>
      </w:r>
      <w:r w:rsidRPr="00CD39FD">
        <w:rPr>
          <w:rStyle w:val="a3"/>
          <w:rFonts w:ascii="仿宋" w:eastAsia="仿宋" w:hAnsi="仿宋" w:cs="Arial"/>
          <w:b w:val="0"/>
          <w:color w:val="333333"/>
          <w:sz w:val="32"/>
          <w:szCs w:val="32"/>
        </w:rPr>
        <w:t>2017年至2023年，</w:t>
      </w:r>
      <w:proofErr w:type="gramStart"/>
      <w:r w:rsidRPr="00CD39FD">
        <w:rPr>
          <w:rStyle w:val="a3"/>
          <w:rFonts w:ascii="仿宋" w:eastAsia="仿宋" w:hAnsi="仿宋" w:cs="Arial"/>
          <w:b w:val="0"/>
          <w:color w:val="333333"/>
          <w:sz w:val="32"/>
          <w:szCs w:val="32"/>
        </w:rPr>
        <w:t>张冠军</w:t>
      </w:r>
      <w:proofErr w:type="gramEnd"/>
      <w:r w:rsidRPr="00CD39FD">
        <w:rPr>
          <w:rStyle w:val="a3"/>
          <w:rFonts w:ascii="仿宋" w:eastAsia="仿宋" w:hAnsi="仿宋" w:cs="Arial"/>
          <w:b w:val="0"/>
          <w:color w:val="333333"/>
          <w:sz w:val="32"/>
          <w:szCs w:val="32"/>
        </w:rPr>
        <w:t>在乡村振兴迎检等工作中弄虚作假搞“面子工程”，花费大量财政资金在农业园区大门等位置安装大型电子显示屏、建设参观通道，多次组织养殖户临时集中以制造市场繁荣、交易活跃假象；在项目推进中重规模、轻效益，重立项、轻管理，导致大量资产长期闲置，浪费巨额财政资金。</w:t>
      </w:r>
      <w:proofErr w:type="gramStart"/>
      <w:r w:rsidRPr="00CD39FD">
        <w:rPr>
          <w:rStyle w:val="a3"/>
          <w:rFonts w:ascii="仿宋" w:eastAsia="仿宋" w:hAnsi="仿宋" w:cs="Arial"/>
          <w:b w:val="0"/>
          <w:color w:val="333333"/>
          <w:sz w:val="32"/>
          <w:szCs w:val="32"/>
        </w:rPr>
        <w:t>张冠军</w:t>
      </w:r>
      <w:proofErr w:type="gramEnd"/>
      <w:r w:rsidRPr="00CD39FD">
        <w:rPr>
          <w:rStyle w:val="a3"/>
          <w:rFonts w:ascii="仿宋" w:eastAsia="仿宋" w:hAnsi="仿宋" w:cs="Arial"/>
          <w:b w:val="0"/>
          <w:color w:val="333333"/>
          <w:sz w:val="32"/>
          <w:szCs w:val="32"/>
        </w:rPr>
        <w:t>还存在其他违纪违法问题，被开除党籍、开除公职，涉嫌犯罪问题被移送检察机关依法审查起诉。</w:t>
      </w:r>
      <w:r w:rsidRPr="00CD39FD">
        <w:rPr>
          <w:rStyle w:val="a3"/>
          <w:rFonts w:ascii="仿宋" w:eastAsia="仿宋" w:hAnsi="仿宋" w:cs="Arial"/>
          <w:b w:val="0"/>
          <w:color w:val="333333"/>
          <w:sz w:val="32"/>
          <w:szCs w:val="32"/>
        </w:rPr>
        <w:br/>
        <w:t xml:space="preserve">　　</w:t>
      </w:r>
      <w:r w:rsidRPr="00CD39FD">
        <w:rPr>
          <w:rStyle w:val="a3"/>
          <w:rFonts w:ascii="仿宋" w:eastAsia="仿宋" w:hAnsi="仿宋" w:cs="Arial"/>
          <w:color w:val="333333"/>
          <w:sz w:val="32"/>
          <w:szCs w:val="32"/>
        </w:rPr>
        <w:t>江西省文化和旅游厅原党组书记、厅长李小豹政绩观扭曲，急功近利、层层加码、脱离实际设定目标问题。</w:t>
      </w:r>
      <w:r w:rsidRPr="00CD39FD">
        <w:rPr>
          <w:rStyle w:val="a3"/>
          <w:rFonts w:ascii="仿宋" w:eastAsia="仿宋" w:hAnsi="仿宋" w:cs="Arial"/>
          <w:b w:val="0"/>
          <w:color w:val="333333"/>
          <w:sz w:val="32"/>
          <w:szCs w:val="32"/>
        </w:rPr>
        <w:t>2013年至2021年，李小豹在担任萍乡市市长、市委书记期间，不顾实际在萍乡经济技术开发区</w:t>
      </w:r>
      <w:proofErr w:type="gramStart"/>
      <w:r w:rsidRPr="00CD39FD">
        <w:rPr>
          <w:rStyle w:val="a3"/>
          <w:rFonts w:ascii="仿宋" w:eastAsia="仿宋" w:hAnsi="仿宋" w:cs="Arial"/>
          <w:b w:val="0"/>
          <w:color w:val="333333"/>
          <w:sz w:val="32"/>
          <w:szCs w:val="32"/>
        </w:rPr>
        <w:t>大肆上</w:t>
      </w:r>
      <w:proofErr w:type="gramEnd"/>
      <w:r w:rsidRPr="00CD39FD">
        <w:rPr>
          <w:rStyle w:val="a3"/>
          <w:rFonts w:ascii="仿宋" w:eastAsia="仿宋" w:hAnsi="仿宋" w:cs="Arial"/>
          <w:b w:val="0"/>
          <w:color w:val="333333"/>
          <w:sz w:val="32"/>
          <w:szCs w:val="32"/>
        </w:rPr>
        <w:t>马房地产项目，把经开区变成“房地产开发区”；盲目追求政绩，要求全市在3年内建成全国第一个全域“海绵城市”，工程质量问题频发，干部群众反映强烈；急功近利，为全市项目观摩考核设定不切</w:t>
      </w:r>
      <w:r w:rsidRPr="00CD39FD">
        <w:rPr>
          <w:rStyle w:val="a3"/>
          <w:rFonts w:ascii="仿宋" w:eastAsia="仿宋" w:hAnsi="仿宋" w:cs="Arial"/>
          <w:b w:val="0"/>
          <w:color w:val="333333"/>
          <w:sz w:val="32"/>
          <w:szCs w:val="32"/>
        </w:rPr>
        <w:lastRenderedPageBreak/>
        <w:t>实际的目标，导致一些县区脱离实际花巨资“堆盆景”，甚至弄虚作假造项目。李小豹还存在其他严重违纪违法问题，被开除党籍、开除公职，2023年3月因受贿罪被判处有期徒刑十二年。</w:t>
      </w:r>
      <w:r w:rsidRPr="00CD39FD">
        <w:rPr>
          <w:rStyle w:val="a3"/>
          <w:rFonts w:ascii="仿宋" w:eastAsia="仿宋" w:hAnsi="仿宋" w:cs="Arial"/>
          <w:b w:val="0"/>
          <w:color w:val="333333"/>
          <w:sz w:val="32"/>
          <w:szCs w:val="32"/>
        </w:rPr>
        <w:br/>
        <w:t xml:space="preserve">　　</w:t>
      </w:r>
      <w:r w:rsidRPr="00CD39FD">
        <w:rPr>
          <w:rStyle w:val="a3"/>
          <w:rFonts w:ascii="仿宋" w:eastAsia="仿宋" w:hAnsi="仿宋" w:cs="Arial"/>
          <w:color w:val="333333"/>
          <w:sz w:val="32"/>
          <w:szCs w:val="32"/>
        </w:rPr>
        <w:t>贵州省政协原党组副书记、副主席周建琨在调研中搞形式主义、官僚主义，热衷舆论造势、做表面文章问题。</w:t>
      </w:r>
      <w:r w:rsidRPr="00CD39FD">
        <w:rPr>
          <w:rStyle w:val="a3"/>
          <w:rFonts w:ascii="仿宋" w:eastAsia="仿宋" w:hAnsi="仿宋" w:cs="Arial"/>
          <w:b w:val="0"/>
          <w:color w:val="333333"/>
          <w:sz w:val="32"/>
          <w:szCs w:val="32"/>
        </w:rPr>
        <w:t>2016年至2021年，周建琨在任毕节市委书记期间，搞“打卡式”“</w:t>
      </w:r>
      <w:proofErr w:type="gramStart"/>
      <w:r w:rsidRPr="00CD39FD">
        <w:rPr>
          <w:rStyle w:val="a3"/>
          <w:rFonts w:ascii="仿宋" w:eastAsia="仿宋" w:hAnsi="仿宋" w:cs="Arial"/>
          <w:b w:val="0"/>
          <w:color w:val="333333"/>
          <w:sz w:val="32"/>
          <w:szCs w:val="32"/>
        </w:rPr>
        <w:t>作秀</w:t>
      </w:r>
      <w:proofErr w:type="gramEnd"/>
      <w:r w:rsidRPr="00CD39FD">
        <w:rPr>
          <w:rStyle w:val="a3"/>
          <w:rFonts w:ascii="仿宋" w:eastAsia="仿宋" w:hAnsi="仿宋" w:cs="Arial"/>
          <w:b w:val="0"/>
          <w:color w:val="333333"/>
          <w:sz w:val="32"/>
          <w:szCs w:val="32"/>
        </w:rPr>
        <w:t>式”调研，有时一天要调研十多个点，到调研点与基层干部握握手、说两句话、拍几张照后即离开，不深入群众了解、解决实际困难。在调研过程中挑剔吃住、专车开道，增加基层负担。热衷搞舆论造势，支持他人写书宣扬其“功绩”，并安排财政资金购买该书，分发给干部学习。周建琨还存在其他严重违纪违法问题，被开除党籍、开除公职，涉嫌犯罪问题被移送检察机关依法审查起诉。</w:t>
      </w:r>
      <w:r w:rsidRPr="00CD39FD">
        <w:rPr>
          <w:rStyle w:val="a3"/>
          <w:rFonts w:ascii="仿宋" w:eastAsia="仿宋" w:hAnsi="仿宋" w:cs="Arial"/>
          <w:b w:val="0"/>
          <w:color w:val="333333"/>
          <w:sz w:val="32"/>
          <w:szCs w:val="32"/>
        </w:rPr>
        <w:br/>
        <w:t xml:space="preserve">　　</w:t>
      </w:r>
      <w:r w:rsidRPr="00CD39FD">
        <w:rPr>
          <w:rStyle w:val="a3"/>
          <w:rFonts w:ascii="仿宋" w:eastAsia="仿宋" w:hAnsi="仿宋" w:cs="Arial"/>
          <w:color w:val="333333"/>
          <w:sz w:val="32"/>
          <w:szCs w:val="32"/>
        </w:rPr>
        <w:t>黑龙江省财政厅原党组成员、副厅长薛英杰等人不作为、慢作为、抓落实不力问题。</w:t>
      </w:r>
      <w:r w:rsidRPr="00CD39FD">
        <w:rPr>
          <w:rStyle w:val="a3"/>
          <w:rFonts w:ascii="仿宋" w:eastAsia="仿宋" w:hAnsi="仿宋" w:cs="Arial"/>
          <w:b w:val="0"/>
          <w:color w:val="333333"/>
          <w:sz w:val="32"/>
          <w:szCs w:val="32"/>
        </w:rPr>
        <w:t>2020年至2021年，薛英杰等人落实上级决策部署不力，未按规定及时分解下达中央财政拨付的部分玉米、大豆等补贴资金，致使巨额补贴资金闲置超1年，其中部分资金闲置超2年，严重影响中央补贴资金使用质效。薛英杰受到党内严重警告处分，其他责任人员受到相应处理。</w:t>
      </w:r>
      <w:r w:rsidRPr="00CD39FD">
        <w:rPr>
          <w:rStyle w:val="a3"/>
          <w:rFonts w:ascii="仿宋" w:eastAsia="仿宋" w:hAnsi="仿宋" w:cs="Arial"/>
          <w:b w:val="0"/>
          <w:color w:val="333333"/>
          <w:sz w:val="32"/>
          <w:szCs w:val="32"/>
        </w:rPr>
        <w:br/>
        <w:t xml:space="preserve">　　</w:t>
      </w:r>
      <w:r w:rsidRPr="00CD39FD">
        <w:rPr>
          <w:rStyle w:val="a3"/>
          <w:rFonts w:ascii="仿宋" w:eastAsia="仿宋" w:hAnsi="仿宋" w:cs="Arial"/>
          <w:color w:val="333333"/>
          <w:sz w:val="32"/>
          <w:szCs w:val="32"/>
        </w:rPr>
        <w:t>重庆市沙坪坝区中梁镇党委原书记梁小丹等人贯彻耕</w:t>
      </w:r>
      <w:r w:rsidRPr="00CD39FD">
        <w:rPr>
          <w:rStyle w:val="a3"/>
          <w:rFonts w:ascii="仿宋" w:eastAsia="仿宋" w:hAnsi="仿宋" w:cs="Arial"/>
          <w:color w:val="333333"/>
          <w:sz w:val="32"/>
          <w:szCs w:val="32"/>
        </w:rPr>
        <w:lastRenderedPageBreak/>
        <w:t>地保护政策打折扣、乱作为问题。</w:t>
      </w:r>
      <w:r w:rsidRPr="00CD39FD">
        <w:rPr>
          <w:rStyle w:val="a3"/>
          <w:rFonts w:ascii="仿宋" w:eastAsia="仿宋" w:hAnsi="仿宋" w:cs="Arial"/>
          <w:b w:val="0"/>
          <w:color w:val="333333"/>
          <w:sz w:val="32"/>
          <w:szCs w:val="32"/>
        </w:rPr>
        <w:t>2020年至2021年，沙坪坝区中梁镇党委、政府在未办理农用地转用审批手续的情况下，违法占用耕地442亩（含永久基本农田275亩），用于建设斐然湖绿化景观项目。2020年，国务院对坚决制止耕地“非农化”</w:t>
      </w:r>
      <w:proofErr w:type="gramStart"/>
      <w:r w:rsidRPr="00CD39FD">
        <w:rPr>
          <w:rStyle w:val="a3"/>
          <w:rFonts w:ascii="仿宋" w:eastAsia="仿宋" w:hAnsi="仿宋" w:cs="Arial"/>
          <w:b w:val="0"/>
          <w:color w:val="333333"/>
          <w:sz w:val="32"/>
          <w:szCs w:val="32"/>
        </w:rPr>
        <w:t>作出</w:t>
      </w:r>
      <w:proofErr w:type="gramEnd"/>
      <w:r w:rsidRPr="00CD39FD">
        <w:rPr>
          <w:rStyle w:val="a3"/>
          <w:rFonts w:ascii="仿宋" w:eastAsia="仿宋" w:hAnsi="仿宋" w:cs="Arial"/>
          <w:b w:val="0"/>
          <w:color w:val="333333"/>
          <w:sz w:val="32"/>
          <w:szCs w:val="32"/>
        </w:rPr>
        <w:t>明确部署后，中梁镇有禁不止，仍继续推动项目建设，建成步道、绿化景观等。梁小</w:t>
      </w:r>
      <w:proofErr w:type="gramStart"/>
      <w:r w:rsidRPr="00CD39FD">
        <w:rPr>
          <w:rStyle w:val="a3"/>
          <w:rFonts w:ascii="仿宋" w:eastAsia="仿宋" w:hAnsi="仿宋" w:cs="Arial"/>
          <w:b w:val="0"/>
          <w:color w:val="333333"/>
          <w:sz w:val="32"/>
          <w:szCs w:val="32"/>
        </w:rPr>
        <w:t>丹受到</w:t>
      </w:r>
      <w:proofErr w:type="gramEnd"/>
      <w:r w:rsidRPr="00CD39FD">
        <w:rPr>
          <w:rStyle w:val="a3"/>
          <w:rFonts w:ascii="仿宋" w:eastAsia="仿宋" w:hAnsi="仿宋" w:cs="Arial"/>
          <w:b w:val="0"/>
          <w:color w:val="333333"/>
          <w:sz w:val="32"/>
          <w:szCs w:val="32"/>
        </w:rPr>
        <w:t>党内警告处分，其他责任人员受到相应处理。</w:t>
      </w:r>
    </w:p>
    <w:sectPr w:rsidR="00D1133D" w:rsidRPr="00CD3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2B"/>
    <w:rsid w:val="004143F4"/>
    <w:rsid w:val="00856F86"/>
    <w:rsid w:val="00B22C2B"/>
    <w:rsid w:val="00CD39FD"/>
    <w:rsid w:val="00D1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448D"/>
  <w15:chartTrackingRefBased/>
  <w15:docId w15:val="{14777310-05DF-4F33-8C86-3425A059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D39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39FD"/>
    <w:rPr>
      <w:b/>
      <w:bCs/>
    </w:rPr>
  </w:style>
  <w:style w:type="character" w:customStyle="1" w:styleId="10">
    <w:name w:val="标题 1 字符"/>
    <w:basedOn w:val="a0"/>
    <w:link w:val="1"/>
    <w:uiPriority w:val="9"/>
    <w:rsid w:val="00CD39FD"/>
    <w:rPr>
      <w:rFonts w:ascii="宋体" w:eastAsia="宋体" w:hAnsi="宋体" w:cs="宋体"/>
      <w:b/>
      <w:bCs/>
      <w:kern w:val="36"/>
      <w:sz w:val="48"/>
      <w:szCs w:val="48"/>
    </w:rPr>
  </w:style>
  <w:style w:type="paragraph" w:styleId="a4">
    <w:name w:val="Normal (Web)"/>
    <w:basedOn w:val="a"/>
    <w:uiPriority w:val="99"/>
    <w:unhideWhenUsed/>
    <w:rsid w:val="00CD39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268</Words>
  <Characters>1531</Characters>
  <Application>Microsoft Office Word</Application>
  <DocSecurity>0</DocSecurity>
  <Lines>12</Lines>
  <Paragraphs>3</Paragraphs>
  <ScaleCrop>false</ScaleCrop>
  <Company>微软中国</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Administrator</cp:lastModifiedBy>
  <cp:revision>2</cp:revision>
  <dcterms:created xsi:type="dcterms:W3CDTF">2023-12-29T06:58:00Z</dcterms:created>
  <dcterms:modified xsi:type="dcterms:W3CDTF">2023-12-29T06:58:00Z</dcterms:modified>
</cp:coreProperties>
</file>